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665"/>
        <w:gridCol w:w="1989"/>
      </w:tblGrid>
      <w:tr w:rsidR="00A23F48" w:rsidRPr="00F9765D" w14:paraId="30920A1D" w14:textId="77777777" w:rsidTr="00EA3CED">
        <w:trPr>
          <w:trHeight w:val="3372"/>
        </w:trPr>
        <w:tc>
          <w:tcPr>
            <w:tcW w:w="2684" w:type="dxa"/>
            <w:shd w:val="clear" w:color="auto" w:fill="FFEFFF"/>
          </w:tcPr>
          <w:p w14:paraId="78D908C9" w14:textId="316110F4" w:rsidR="008E39B4" w:rsidRPr="00F11A7D" w:rsidRDefault="008E39B4" w:rsidP="0007415F">
            <w:pPr>
              <w:rPr>
                <w:rFonts w:cstheme="minorHAnsi"/>
                <w:b/>
                <w:bCs/>
                <w:color w:val="522A5B"/>
                <w:sz w:val="18"/>
                <w:szCs w:val="18"/>
                <w:u w:val="single"/>
              </w:rPr>
            </w:pPr>
            <w:r w:rsidRPr="00F11A7D">
              <w:rPr>
                <w:rFonts w:cstheme="minorHAnsi"/>
                <w:b/>
                <w:bCs/>
                <w:color w:val="522A5B"/>
                <w:sz w:val="18"/>
                <w:szCs w:val="18"/>
                <w:u w:val="single"/>
              </w:rPr>
              <w:t>What will we be learning?</w:t>
            </w:r>
          </w:p>
          <w:p w14:paraId="73D42C8A" w14:textId="45F38C7B" w:rsidR="00037DE9" w:rsidRPr="00F11A7D" w:rsidRDefault="00037DE9" w:rsidP="0007415F">
            <w:pPr>
              <w:rPr>
                <w:rFonts w:cstheme="minorHAnsi"/>
                <w:color w:val="522A5B"/>
                <w:sz w:val="18"/>
                <w:szCs w:val="18"/>
              </w:rPr>
            </w:pPr>
            <w:r w:rsidRPr="00F11A7D">
              <w:rPr>
                <w:rFonts w:cstheme="minorHAnsi"/>
                <w:color w:val="522A5B"/>
                <w:sz w:val="18"/>
                <w:szCs w:val="18"/>
              </w:rPr>
              <w:t>Modern Text</w:t>
            </w:r>
          </w:p>
          <w:p w14:paraId="2B61153D" w14:textId="467894BC" w:rsidR="00037DE9" w:rsidRPr="00F11A7D" w:rsidRDefault="00037DE9" w:rsidP="0007415F">
            <w:pPr>
              <w:rPr>
                <w:rFonts w:cstheme="minorHAnsi"/>
                <w:color w:val="522A5B"/>
                <w:sz w:val="18"/>
                <w:szCs w:val="18"/>
              </w:rPr>
            </w:pPr>
          </w:p>
          <w:p w14:paraId="757809B9" w14:textId="654C5F5E" w:rsidR="008E39B4" w:rsidRPr="00F11A7D" w:rsidRDefault="00037DE9" w:rsidP="005F4E99">
            <w:pPr>
              <w:rPr>
                <w:rFonts w:cstheme="minorHAnsi"/>
                <w:color w:val="522A5B"/>
                <w:sz w:val="18"/>
                <w:szCs w:val="18"/>
              </w:rPr>
            </w:pPr>
            <w:r w:rsidRPr="00F11A7D">
              <w:rPr>
                <w:rFonts w:cstheme="minorHAnsi"/>
                <w:i/>
                <w:iCs/>
                <w:color w:val="522A5B"/>
                <w:sz w:val="18"/>
                <w:szCs w:val="18"/>
              </w:rPr>
              <w:t xml:space="preserve">‘An Inspector Calls’ </w:t>
            </w:r>
            <w:r w:rsidRPr="00F11A7D">
              <w:rPr>
                <w:rFonts w:cstheme="minorHAnsi"/>
                <w:color w:val="522A5B"/>
                <w:sz w:val="18"/>
                <w:szCs w:val="18"/>
              </w:rPr>
              <w:t>– J.B. Priestley</w:t>
            </w:r>
          </w:p>
        </w:tc>
        <w:tc>
          <w:tcPr>
            <w:tcW w:w="5665" w:type="dxa"/>
            <w:shd w:val="clear" w:color="auto" w:fill="FFEFFF"/>
          </w:tcPr>
          <w:p w14:paraId="191A053B" w14:textId="77777777" w:rsidR="008E39B4" w:rsidRPr="00F11A7D" w:rsidRDefault="008E39B4" w:rsidP="00FE54CF">
            <w:pPr>
              <w:rPr>
                <w:rFonts w:cstheme="minorHAnsi"/>
                <w:b/>
                <w:bCs/>
                <w:color w:val="522A5B"/>
                <w:sz w:val="18"/>
                <w:szCs w:val="18"/>
                <w:u w:val="single"/>
              </w:rPr>
            </w:pPr>
            <w:r w:rsidRPr="00F11A7D">
              <w:rPr>
                <w:rFonts w:cstheme="minorHAnsi"/>
                <w:b/>
                <w:bCs/>
                <w:color w:val="522A5B"/>
                <w:sz w:val="18"/>
                <w:szCs w:val="18"/>
                <w:u w:val="single"/>
              </w:rPr>
              <w:t>Why this? Why now?</w:t>
            </w:r>
          </w:p>
          <w:p w14:paraId="5B567CFB" w14:textId="77777777" w:rsidR="00037DE9" w:rsidRPr="00F11A7D" w:rsidRDefault="00037DE9" w:rsidP="00FE54C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11A7D">
              <w:rPr>
                <w:rFonts w:cstheme="minorHAnsi"/>
                <w:sz w:val="18"/>
                <w:szCs w:val="18"/>
              </w:rPr>
              <w:t>You will have a thorough understanding of the text in its entirety including characters, plot, themes, writers’ methods and context.</w:t>
            </w:r>
            <w:r w:rsidR="004A405A" w:rsidRPr="00F11A7D">
              <w:rPr>
                <w:rFonts w:cstheme="minorHAnsi"/>
                <w:sz w:val="18"/>
                <w:szCs w:val="18"/>
              </w:rPr>
              <w:t xml:space="preserve"> </w:t>
            </w:r>
            <w:r w:rsidRPr="00F11A7D">
              <w:rPr>
                <w:rFonts w:cstheme="minorHAnsi"/>
                <w:color w:val="000000" w:themeColor="text1"/>
                <w:sz w:val="18"/>
                <w:szCs w:val="18"/>
              </w:rPr>
              <w:t>You will develop skills from Key Stage 3 in writing analytical essays on texts and develop your knowledge of studying plays.</w:t>
            </w:r>
            <w:r w:rsidR="004A405A" w:rsidRPr="00F11A7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F11A7D">
              <w:rPr>
                <w:rFonts w:cstheme="minorHAnsi"/>
                <w:color w:val="000000" w:themeColor="text1"/>
                <w:sz w:val="18"/>
                <w:szCs w:val="18"/>
              </w:rPr>
              <w:t>You will understand the construction of exam questions.</w:t>
            </w:r>
            <w:r w:rsidR="004A405A" w:rsidRPr="00F11A7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F11A7D">
              <w:rPr>
                <w:rFonts w:cstheme="minorHAnsi"/>
                <w:color w:val="000000" w:themeColor="text1"/>
                <w:sz w:val="18"/>
                <w:szCs w:val="18"/>
              </w:rPr>
              <w:t>By engaging with context and using a historical approach, you will understand the relevance of texts within society and how they influence our modern understanding.</w:t>
            </w:r>
          </w:p>
          <w:p w14:paraId="20058CFE" w14:textId="77777777" w:rsidR="00EA3CED" w:rsidRPr="00F11A7D" w:rsidRDefault="00EA3CED" w:rsidP="00EA3CE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11A7D">
              <w:rPr>
                <w:b/>
                <w:bCs/>
                <w:sz w:val="18"/>
                <w:szCs w:val="18"/>
              </w:rPr>
              <w:t xml:space="preserve">This is compulsory GCSE English Literature component. </w:t>
            </w:r>
          </w:p>
          <w:p w14:paraId="4C75361B" w14:textId="0FFE9DA8" w:rsidR="00EA3CED" w:rsidRPr="00F11A7D" w:rsidRDefault="00EA3CED" w:rsidP="00EA3CED">
            <w:pPr>
              <w:rPr>
                <w:rFonts w:cstheme="minorHAnsi"/>
                <w:sz w:val="18"/>
                <w:szCs w:val="18"/>
              </w:rPr>
            </w:pPr>
            <w:r w:rsidRPr="00F11A7D">
              <w:rPr>
                <w:b/>
                <w:bCs/>
                <w:sz w:val="18"/>
                <w:szCs w:val="18"/>
              </w:rPr>
              <w:t>Your studied text will be an examined part of your English Literature GCSE.</w:t>
            </w:r>
          </w:p>
        </w:tc>
        <w:tc>
          <w:tcPr>
            <w:tcW w:w="1989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63EA8C00" w14:textId="77777777" w:rsidR="008E39B4" w:rsidRDefault="004A405A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Capitalism</w:t>
            </w:r>
          </w:p>
          <w:p w14:paraId="37CEF81F" w14:textId="77777777" w:rsidR="004A405A" w:rsidRDefault="004A405A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Socialism</w:t>
            </w:r>
          </w:p>
          <w:p w14:paraId="0DEC7D37" w14:textId="79629F11" w:rsidR="004A405A" w:rsidRDefault="004A405A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Dramatic irony</w:t>
            </w:r>
          </w:p>
          <w:p w14:paraId="7A4D3129" w14:textId="77777777" w:rsidR="004A405A" w:rsidRDefault="004A405A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Social class</w:t>
            </w:r>
          </w:p>
          <w:p w14:paraId="57D495CA" w14:textId="77777777" w:rsidR="004A405A" w:rsidRDefault="004A405A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Social responsibility</w:t>
            </w:r>
          </w:p>
          <w:p w14:paraId="43D6666B" w14:textId="12BD3BC3" w:rsidR="004A405A" w:rsidRDefault="004A405A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Stage directions</w:t>
            </w:r>
          </w:p>
          <w:p w14:paraId="00AA6A3B" w14:textId="09871969" w:rsidR="00EB723B" w:rsidRDefault="00EB723B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Acts</w:t>
            </w:r>
          </w:p>
          <w:p w14:paraId="1D51E397" w14:textId="77777777" w:rsidR="004A405A" w:rsidRDefault="004A405A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Conservative</w:t>
            </w:r>
          </w:p>
          <w:p w14:paraId="52C1385B" w14:textId="1EE67B98" w:rsidR="004A405A" w:rsidRDefault="004A405A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Patriarch</w:t>
            </w:r>
            <w:r w:rsidR="003B03FC">
              <w:rPr>
                <w:rFonts w:cstheme="minorHAnsi"/>
                <w:color w:val="000000" w:themeColor="text1"/>
                <w:sz w:val="20"/>
                <w:szCs w:val="20"/>
              </w:rPr>
              <w:t>al society</w:t>
            </w:r>
          </w:p>
          <w:p w14:paraId="0B203905" w14:textId="25398B38" w:rsidR="00EB723B" w:rsidRDefault="00EB723B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Playwright</w:t>
            </w:r>
          </w:p>
          <w:p w14:paraId="49147324" w14:textId="5F56746C" w:rsidR="00EB723B" w:rsidRPr="00811F13" w:rsidRDefault="00EB723B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E54B8E">
        <w:trPr>
          <w:trHeight w:val="3639"/>
        </w:trPr>
        <w:tc>
          <w:tcPr>
            <w:tcW w:w="8349" w:type="dxa"/>
            <w:gridSpan w:val="2"/>
            <w:shd w:val="clear" w:color="auto" w:fill="FFEFFF"/>
          </w:tcPr>
          <w:p w14:paraId="6D9AD2CC" w14:textId="77777777" w:rsidR="008E39B4" w:rsidRPr="00F11A7D" w:rsidRDefault="008E39B4" w:rsidP="00FE54CF">
            <w:pPr>
              <w:rPr>
                <w:rFonts w:cstheme="minorHAnsi"/>
                <w:b/>
                <w:bCs/>
                <w:color w:val="522A5B"/>
                <w:sz w:val="18"/>
                <w:szCs w:val="18"/>
                <w:u w:val="single"/>
              </w:rPr>
            </w:pPr>
            <w:r w:rsidRPr="00F11A7D">
              <w:rPr>
                <w:rFonts w:cstheme="minorHAnsi"/>
                <w:b/>
                <w:bCs/>
                <w:color w:val="522A5B"/>
                <w:sz w:val="18"/>
                <w:szCs w:val="18"/>
                <w:u w:val="single"/>
              </w:rPr>
              <w:t>What will we learn?</w:t>
            </w:r>
          </w:p>
          <w:p w14:paraId="610717D3" w14:textId="38D7263E" w:rsidR="00037DE9" w:rsidRPr="00F11A7D" w:rsidRDefault="00037DE9" w:rsidP="00037DE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11A7D">
              <w:rPr>
                <w:rFonts w:cstheme="minorHAnsi"/>
                <w:color w:val="000000" w:themeColor="text1"/>
                <w:sz w:val="18"/>
                <w:szCs w:val="18"/>
              </w:rPr>
              <w:t>To be able to read a text independently. (AO1)</w:t>
            </w:r>
            <w:r w:rsidR="00F11A7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F11A7D">
              <w:rPr>
                <w:rFonts w:cstheme="minorHAnsi"/>
                <w:color w:val="000000" w:themeColor="text1"/>
                <w:sz w:val="18"/>
                <w:szCs w:val="18"/>
              </w:rPr>
              <w:t>To be able to read a text and understand the layers of meaning within it. (AO1)</w:t>
            </w:r>
            <w:r w:rsidR="00F11A7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F11A7D">
              <w:rPr>
                <w:rFonts w:cstheme="minorHAnsi"/>
                <w:color w:val="000000" w:themeColor="text1"/>
                <w:sz w:val="18"/>
                <w:szCs w:val="18"/>
              </w:rPr>
              <w:t>To be able to comment and explain the plot of a text. (AO1)</w:t>
            </w:r>
            <w:r w:rsidR="00F11A7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F11A7D">
              <w:rPr>
                <w:rFonts w:cstheme="minorHAnsi"/>
                <w:color w:val="000000" w:themeColor="text1"/>
                <w:sz w:val="18"/>
                <w:szCs w:val="18"/>
              </w:rPr>
              <w:t>To be able to give a personal response to a text, using quotations or textual references to illustrate interpretations. (AO1)</w:t>
            </w:r>
          </w:p>
          <w:p w14:paraId="4DC485EE" w14:textId="75E5CB2D" w:rsidR="00037DE9" w:rsidRPr="00F11A7D" w:rsidRDefault="00037DE9" w:rsidP="00037DE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11A7D">
              <w:rPr>
                <w:rFonts w:cstheme="minorHAnsi"/>
                <w:color w:val="000000" w:themeColor="text1"/>
                <w:sz w:val="18"/>
                <w:szCs w:val="18"/>
              </w:rPr>
              <w:t>To be able to analyse elements of language, form and structure. (AO2)</w:t>
            </w:r>
            <w:r w:rsidR="00F11A7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F11A7D">
              <w:rPr>
                <w:rFonts w:cstheme="minorHAnsi"/>
                <w:color w:val="000000" w:themeColor="text1"/>
                <w:sz w:val="18"/>
                <w:szCs w:val="18"/>
              </w:rPr>
              <w:t>To analyse how writers create meaning and effects. (AO2)</w:t>
            </w:r>
            <w:r w:rsidR="00F11A7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F11A7D">
              <w:rPr>
                <w:rFonts w:cstheme="minorHAnsi"/>
                <w:color w:val="000000" w:themeColor="text1"/>
                <w:sz w:val="18"/>
                <w:szCs w:val="18"/>
              </w:rPr>
              <w:t>To be able to use relevant subject terminology to explain writers' intentions or methods. (AO2)</w:t>
            </w:r>
          </w:p>
          <w:p w14:paraId="0752D7B4" w14:textId="77777777" w:rsidR="00037DE9" w:rsidRPr="00F11A7D" w:rsidRDefault="00037DE9" w:rsidP="00037DE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11A7D">
              <w:rPr>
                <w:rFonts w:cstheme="minorHAnsi"/>
                <w:color w:val="000000" w:themeColor="text1"/>
                <w:sz w:val="18"/>
                <w:szCs w:val="18"/>
              </w:rPr>
              <w:t>To be able to comment on a text's context, including the relationship between texts and the contexts in which they were written. (AO3)</w:t>
            </w:r>
          </w:p>
          <w:p w14:paraId="704CD9BE" w14:textId="68AC5977" w:rsidR="008E39B4" w:rsidRPr="00F11A7D" w:rsidRDefault="00037DE9" w:rsidP="00FE54C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11A7D">
              <w:rPr>
                <w:rFonts w:cstheme="minorHAnsi"/>
                <w:color w:val="000000" w:themeColor="text1"/>
                <w:sz w:val="18"/>
                <w:szCs w:val="18"/>
              </w:rPr>
              <w:t>To be able to use a vocabulary which is appropriate and ambitious. (AO4)</w:t>
            </w:r>
            <w:r w:rsidR="00F11A7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F11A7D">
              <w:rPr>
                <w:rFonts w:cstheme="minorHAnsi"/>
                <w:color w:val="000000" w:themeColor="text1"/>
                <w:sz w:val="18"/>
                <w:szCs w:val="18"/>
              </w:rPr>
              <w:t>To be able to use a variety of sentence structures for clarity, purpose and effect. (AO4)</w:t>
            </w:r>
            <w:r w:rsidR="00F11A7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F11A7D">
              <w:rPr>
                <w:rFonts w:cstheme="minorHAnsi"/>
                <w:color w:val="000000" w:themeColor="text1"/>
                <w:sz w:val="18"/>
                <w:szCs w:val="18"/>
              </w:rPr>
              <w:t>To be able to write using accurate punctuation and grammar.  (AO4)</w:t>
            </w:r>
          </w:p>
        </w:tc>
        <w:tc>
          <w:tcPr>
            <w:tcW w:w="1989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E54B8E">
        <w:trPr>
          <w:trHeight w:val="4774"/>
        </w:trPr>
        <w:tc>
          <w:tcPr>
            <w:tcW w:w="8349" w:type="dxa"/>
            <w:gridSpan w:val="2"/>
            <w:shd w:val="clear" w:color="auto" w:fill="FFEFFF"/>
          </w:tcPr>
          <w:p w14:paraId="42F8EE7E" w14:textId="77777777" w:rsidR="008E39B4" w:rsidRPr="00F11A7D" w:rsidRDefault="008E39B4" w:rsidP="00FE54CF">
            <w:pPr>
              <w:rPr>
                <w:rFonts w:cstheme="minorHAnsi"/>
                <w:b/>
                <w:bCs/>
                <w:color w:val="522A5B"/>
                <w:sz w:val="18"/>
                <w:szCs w:val="18"/>
                <w:u w:val="single"/>
              </w:rPr>
            </w:pPr>
            <w:r w:rsidRPr="00F11A7D">
              <w:rPr>
                <w:rFonts w:cstheme="minorHAnsi"/>
                <w:b/>
                <w:bCs/>
                <w:color w:val="522A5B"/>
                <w:sz w:val="18"/>
                <w:szCs w:val="18"/>
                <w:u w:val="single"/>
              </w:rPr>
              <w:t>What opportunities are there for wider study?</w:t>
            </w:r>
          </w:p>
          <w:p w14:paraId="3F74E10A" w14:textId="77777777" w:rsidR="009F1628" w:rsidRPr="00F11A7D" w:rsidRDefault="009F1628" w:rsidP="009F1628">
            <w:pPr>
              <w:spacing w:after="0"/>
              <w:rPr>
                <w:rFonts w:eastAsiaTheme="minorEastAsia"/>
                <w:sz w:val="18"/>
                <w:szCs w:val="18"/>
              </w:rPr>
            </w:pPr>
            <w:r w:rsidRPr="00F11A7D">
              <w:rPr>
                <w:sz w:val="18"/>
                <w:szCs w:val="18"/>
              </w:rPr>
              <w:t>EMC magazine (Username: Highcliffe School        Password:Highcliffe1)</w:t>
            </w:r>
          </w:p>
          <w:p w14:paraId="01EA113B" w14:textId="77777777" w:rsidR="009F1628" w:rsidRPr="00F11A7D" w:rsidRDefault="009F1628" w:rsidP="009F1628">
            <w:pPr>
              <w:rPr>
                <w:color w:val="000000" w:themeColor="text1"/>
                <w:sz w:val="18"/>
                <w:szCs w:val="18"/>
              </w:rPr>
            </w:pPr>
            <w:r w:rsidRPr="00F11A7D">
              <w:rPr>
                <w:sz w:val="18"/>
                <w:szCs w:val="18"/>
              </w:rPr>
              <w:t>British Library online</w:t>
            </w:r>
          </w:p>
          <w:p w14:paraId="0BA3BAAF" w14:textId="77777777" w:rsidR="009F1628" w:rsidRPr="00F11A7D" w:rsidRDefault="009F1628" w:rsidP="009F1628">
            <w:pPr>
              <w:rPr>
                <w:color w:val="000000" w:themeColor="text1"/>
                <w:sz w:val="18"/>
                <w:szCs w:val="18"/>
              </w:rPr>
            </w:pPr>
            <w:r w:rsidRPr="00F11A7D">
              <w:rPr>
                <w:sz w:val="18"/>
                <w:szCs w:val="18"/>
              </w:rPr>
              <w:t>Massolit (Create an account using your Highcliffe email account)</w:t>
            </w:r>
          </w:p>
          <w:p w14:paraId="233D9289" w14:textId="77777777" w:rsidR="009F1628" w:rsidRPr="00F11A7D" w:rsidRDefault="009F1628" w:rsidP="009F1628">
            <w:pPr>
              <w:rPr>
                <w:color w:val="000000" w:themeColor="text1"/>
                <w:sz w:val="18"/>
                <w:szCs w:val="18"/>
              </w:rPr>
            </w:pPr>
            <w:r w:rsidRPr="00F11A7D">
              <w:rPr>
                <w:sz w:val="18"/>
                <w:szCs w:val="18"/>
              </w:rPr>
              <w:t xml:space="preserve">SENECA </w:t>
            </w:r>
          </w:p>
          <w:p w14:paraId="0C2B5CC4" w14:textId="77777777" w:rsidR="009F1628" w:rsidRPr="00F11A7D" w:rsidRDefault="009F1628" w:rsidP="009F1628">
            <w:pPr>
              <w:rPr>
                <w:color w:val="000000" w:themeColor="text1"/>
                <w:sz w:val="18"/>
                <w:szCs w:val="18"/>
              </w:rPr>
            </w:pPr>
            <w:r w:rsidRPr="00F11A7D">
              <w:rPr>
                <w:sz w:val="18"/>
                <w:szCs w:val="18"/>
              </w:rPr>
              <w:t>Digital Theatre (Username: students@highcliffeschool.com   Password:students01)</w:t>
            </w:r>
          </w:p>
          <w:p w14:paraId="1C4C0B94" w14:textId="77777777" w:rsidR="009F1628" w:rsidRPr="00F11A7D" w:rsidRDefault="009F1628" w:rsidP="00FE54CF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F11A7D">
              <w:rPr>
                <w:rFonts w:cstheme="minorHAnsi"/>
                <w:b/>
                <w:bCs/>
                <w:color w:val="000000" w:themeColor="text1"/>
                <w:sz w:val="18"/>
                <w:szCs w:val="18"/>
                <w:u w:val="single"/>
              </w:rPr>
              <w:t>Other texts I might enjoy:</w:t>
            </w:r>
          </w:p>
          <w:p w14:paraId="658DF016" w14:textId="77777777" w:rsidR="009F1628" w:rsidRPr="00F11A7D" w:rsidRDefault="009F1628" w:rsidP="00FE54C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11A7D">
              <w:rPr>
                <w:rFonts w:cstheme="minorHAnsi"/>
                <w:color w:val="000000" w:themeColor="text1"/>
                <w:sz w:val="18"/>
                <w:szCs w:val="18"/>
              </w:rPr>
              <w:t>Blood Brothers – Willy Russell</w:t>
            </w:r>
          </w:p>
          <w:p w14:paraId="337E7BEE" w14:textId="77777777" w:rsidR="009F1628" w:rsidRPr="00F11A7D" w:rsidRDefault="009F1628" w:rsidP="00FE54C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11A7D">
              <w:rPr>
                <w:rFonts w:cstheme="minorHAnsi"/>
                <w:color w:val="000000" w:themeColor="text1"/>
                <w:sz w:val="18"/>
                <w:szCs w:val="18"/>
              </w:rPr>
              <w:t>DNA – Dennis Kelly</w:t>
            </w:r>
          </w:p>
          <w:p w14:paraId="2ADFD036" w14:textId="77777777" w:rsidR="009F1628" w:rsidRPr="00F11A7D" w:rsidRDefault="009F1628" w:rsidP="00FE54C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11A7D">
              <w:rPr>
                <w:rFonts w:cstheme="minorHAnsi"/>
                <w:color w:val="000000" w:themeColor="text1"/>
                <w:sz w:val="18"/>
                <w:szCs w:val="18"/>
              </w:rPr>
              <w:t>The Curious Incident of the Dog in the Night-time – Simon Stephens (play script)</w:t>
            </w:r>
          </w:p>
          <w:p w14:paraId="4D92E8A3" w14:textId="77777777" w:rsidR="009F1628" w:rsidRPr="00F11A7D" w:rsidRDefault="009F1628" w:rsidP="00FE54C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11A7D">
              <w:rPr>
                <w:rFonts w:cstheme="minorHAnsi"/>
                <w:color w:val="000000" w:themeColor="text1"/>
                <w:sz w:val="18"/>
                <w:szCs w:val="18"/>
              </w:rPr>
              <w:t>Lord of the Flies – William Golding</w:t>
            </w:r>
          </w:p>
          <w:p w14:paraId="001E2D6F" w14:textId="0A666C0A" w:rsidR="009F1628" w:rsidRPr="00F11A7D" w:rsidRDefault="009F1628" w:rsidP="00FE54C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11A7D">
              <w:rPr>
                <w:rFonts w:cstheme="minorHAnsi"/>
                <w:color w:val="000000" w:themeColor="text1"/>
                <w:sz w:val="18"/>
                <w:szCs w:val="18"/>
              </w:rPr>
              <w:t>Never Let Me Go – Kazuo Ishiguro</w:t>
            </w:r>
          </w:p>
        </w:tc>
        <w:tc>
          <w:tcPr>
            <w:tcW w:w="1989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E54B8E">
        <w:trPr>
          <w:trHeight w:val="558"/>
        </w:trPr>
        <w:tc>
          <w:tcPr>
            <w:tcW w:w="8349" w:type="dxa"/>
            <w:gridSpan w:val="2"/>
            <w:shd w:val="clear" w:color="auto" w:fill="FFEFFF"/>
          </w:tcPr>
          <w:p w14:paraId="5A47D04C" w14:textId="77777777" w:rsidR="008E39B4" w:rsidRPr="00F11A7D" w:rsidRDefault="008E39B4" w:rsidP="00FE54CF">
            <w:pPr>
              <w:rPr>
                <w:rFonts w:cstheme="minorHAnsi"/>
                <w:b/>
                <w:bCs/>
                <w:color w:val="461E64"/>
                <w:sz w:val="18"/>
                <w:szCs w:val="18"/>
                <w:u w:val="single"/>
              </w:rPr>
            </w:pPr>
            <w:r w:rsidRPr="00F11A7D">
              <w:rPr>
                <w:rFonts w:cstheme="minorHAnsi"/>
                <w:b/>
                <w:bCs/>
                <w:color w:val="461E64"/>
                <w:sz w:val="18"/>
                <w:szCs w:val="18"/>
                <w:u w:val="single"/>
              </w:rPr>
              <w:t>How will I be assessed?</w:t>
            </w:r>
          </w:p>
          <w:p w14:paraId="68861EF5" w14:textId="77777777" w:rsidR="00811F13" w:rsidRPr="00F11A7D" w:rsidRDefault="004A405A" w:rsidP="00FE54C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11A7D">
              <w:rPr>
                <w:rFonts w:cstheme="minorHAnsi"/>
                <w:color w:val="000000" w:themeColor="text1"/>
                <w:sz w:val="18"/>
                <w:szCs w:val="18"/>
              </w:rPr>
              <w:t>You will sit an exam-style question (an analytical essay) on the play focussed on how a character or theme is presented in the whole text.</w:t>
            </w:r>
          </w:p>
          <w:p w14:paraId="7C953E82" w14:textId="7C5E94E3" w:rsidR="00C6111A" w:rsidRPr="00F11A7D" w:rsidRDefault="00C6111A" w:rsidP="00FE54C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11A7D">
              <w:rPr>
                <w:rFonts w:cstheme="minorHAnsi"/>
                <w:color w:val="000000" w:themeColor="text1"/>
                <w:sz w:val="18"/>
                <w:szCs w:val="18"/>
              </w:rPr>
              <w:t>Internal mock examinations.</w:t>
            </w:r>
          </w:p>
        </w:tc>
        <w:tc>
          <w:tcPr>
            <w:tcW w:w="1989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2E971333" w:rsidR="0053445E" w:rsidRDefault="00F11A7D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E9C91" w14:textId="77777777" w:rsidR="00887FC7" w:rsidRDefault="00887FC7" w:rsidP="00017B74">
      <w:pPr>
        <w:spacing w:after="0" w:line="240" w:lineRule="auto"/>
      </w:pPr>
      <w:r>
        <w:separator/>
      </w:r>
    </w:p>
  </w:endnote>
  <w:endnote w:type="continuationSeparator" w:id="0">
    <w:p w14:paraId="3AA3C3C9" w14:textId="77777777" w:rsidR="00887FC7" w:rsidRDefault="00887FC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EBBA2" w14:textId="77777777" w:rsidR="00887FC7" w:rsidRDefault="00887FC7" w:rsidP="00017B74">
      <w:pPr>
        <w:spacing w:after="0" w:line="240" w:lineRule="auto"/>
      </w:pPr>
      <w:r>
        <w:separator/>
      </w:r>
    </w:p>
  </w:footnote>
  <w:footnote w:type="continuationSeparator" w:id="0">
    <w:p w14:paraId="3D6318AF" w14:textId="77777777" w:rsidR="00887FC7" w:rsidRDefault="00887FC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9C37639"/>
    <w:multiLevelType w:val="hybridMultilevel"/>
    <w:tmpl w:val="6BDC5C2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37DE9"/>
    <w:rsid w:val="0007415F"/>
    <w:rsid w:val="002B0167"/>
    <w:rsid w:val="003B03FC"/>
    <w:rsid w:val="003E6B6F"/>
    <w:rsid w:val="00440E6C"/>
    <w:rsid w:val="00487E07"/>
    <w:rsid w:val="004A405A"/>
    <w:rsid w:val="005F4E99"/>
    <w:rsid w:val="007146EF"/>
    <w:rsid w:val="00811F13"/>
    <w:rsid w:val="0083335D"/>
    <w:rsid w:val="00847F4E"/>
    <w:rsid w:val="00867D25"/>
    <w:rsid w:val="00887FC7"/>
    <w:rsid w:val="008B1952"/>
    <w:rsid w:val="008E39B4"/>
    <w:rsid w:val="009F1628"/>
    <w:rsid w:val="00A23F48"/>
    <w:rsid w:val="00A314F1"/>
    <w:rsid w:val="00BA646E"/>
    <w:rsid w:val="00C6111A"/>
    <w:rsid w:val="00CA59AB"/>
    <w:rsid w:val="00DB0006"/>
    <w:rsid w:val="00DC23A5"/>
    <w:rsid w:val="00E5371A"/>
    <w:rsid w:val="00E54B8E"/>
    <w:rsid w:val="00EA3CED"/>
    <w:rsid w:val="00EB723B"/>
    <w:rsid w:val="00F11A7D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8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CD4C31393E643875480B3E6435095" ma:contentTypeVersion="7" ma:contentTypeDescription="Create a new document." ma:contentTypeScope="" ma:versionID="4b0c63e7a6c36b9a2ca353fcbb1bb428">
  <xsd:schema xmlns:xsd="http://www.w3.org/2001/XMLSchema" xmlns:xs="http://www.w3.org/2001/XMLSchema" xmlns:p="http://schemas.microsoft.com/office/2006/metadata/properties" xmlns:ns3="b95266b5-4ad2-418d-8b92-f8e493744c59" xmlns:ns4="75ce03da-9cc6-47ec-9c83-5d3912ba2183" targetNamespace="http://schemas.microsoft.com/office/2006/metadata/properties" ma:root="true" ma:fieldsID="e64f8a3c0463338668dfbf83a95b5b81" ns3:_="" ns4:_="">
    <xsd:import namespace="b95266b5-4ad2-418d-8b92-f8e493744c59"/>
    <xsd:import namespace="75ce03da-9cc6-47ec-9c83-5d3912ba21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266b5-4ad2-418d-8b92-f8e493744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e03da-9cc6-47ec-9c83-5d3912ba21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F79282-BB9B-4576-A8BD-8A383DAAC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266b5-4ad2-418d-8b92-f8e493744c59"/>
    <ds:schemaRef ds:uri="75ce03da-9cc6-47ec-9c83-5d3912ba2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KGuerrini</cp:lastModifiedBy>
  <cp:revision>9</cp:revision>
  <dcterms:created xsi:type="dcterms:W3CDTF">2022-06-06T08:16:00Z</dcterms:created>
  <dcterms:modified xsi:type="dcterms:W3CDTF">2022-06-27T10:53:00Z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0x010100EC7CD4C31393E643875480B3E6435095</vt:lpwstr>
  </property>
</Properties>
</file>